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микрофинансовой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>Но стоит ли брать микрозаем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Cs/>
          <w:shd w:val="clear" w:color="auto" w:fill="FFFFFF"/>
        </w:rPr>
        <w:t>Микрофинансовые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микрофинансовой деятельности и микрофинансовых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Все микрофинансовые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микрофинансовая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>Если вы всё-таки решили взять микрозаем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8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>Хотя микрозаем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>или 365% годовых.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>О чем нужно помнить, если вы взяли микрозаем?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микрозаем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  <w:bookmarkStart w:id="0" w:name="_GoBack"/>
      <w:bookmarkEnd w:id="0"/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 xml:space="preserve">В случае нарушения ваших прав, обратитесь в Банк России. </w:t>
      </w:r>
      <w:r w:rsidR="004647B0">
        <w:rPr>
          <w:b/>
          <w:i w:val="0"/>
        </w:rPr>
        <w:t>т</w:t>
      </w:r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43" w:rsidRDefault="00F52843" w:rsidP="003B2FB5">
      <w:r>
        <w:separator/>
      </w:r>
    </w:p>
  </w:endnote>
  <w:endnote w:type="continuationSeparator" w:id="1">
    <w:p w:rsidR="00F52843" w:rsidRDefault="00F52843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43" w:rsidRDefault="00F52843" w:rsidP="003B2FB5">
      <w:r>
        <w:separator/>
      </w:r>
    </w:p>
  </w:footnote>
  <w:footnote w:type="continuationSeparator" w:id="1">
    <w:p w:rsidR="00F52843" w:rsidRDefault="00F52843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1F5711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96D7A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96492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52843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services/spravoch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066C-F7DC-45F7-B6A8-D552D9E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3580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Торговый отдел</cp:lastModifiedBy>
  <cp:revision>23</cp:revision>
  <cp:lastPrinted>2019-11-06T06:16:00Z</cp:lastPrinted>
  <dcterms:created xsi:type="dcterms:W3CDTF">2019-09-24T08:49:00Z</dcterms:created>
  <dcterms:modified xsi:type="dcterms:W3CDTF">2019-11-06T06:33:00Z</dcterms:modified>
</cp:coreProperties>
</file>